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閩南語語言能力認證增能研習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</w:t>
      </w:r>
      <w:proofErr w:type="gramStart"/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ㄧ</w:t>
      </w:r>
      <w:proofErr w:type="gramEnd"/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報考教育部閩南語語言認證考試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FF34CF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卷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</w:t>
      </w:r>
      <w:proofErr w:type="gramStart"/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一</w:t>
      </w:r>
      <w:proofErr w:type="gramEnd"/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B 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卷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第三會議室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FF34CF" w:rsidP="00483C11">
      <w:pPr>
        <w:spacing w:line="400" w:lineRule="atLeast"/>
        <w:jc w:val="both"/>
        <w:rPr>
          <w:rFonts w:ascii="新細明體" w:eastAsia="新細明體" w:hAnsi="新細明體" w:cs="Times New Roman" w:hint="eastAsia"/>
          <w:sz w:val="28"/>
          <w:szCs w:val="28"/>
          <w:lang w:eastAsia="zh-TW"/>
        </w:rPr>
      </w:pP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8749F4" w:rsidRPr="00326E75" w:rsidRDefault="008749F4" w:rsidP="00FF34CF">
      <w:pPr>
        <w:spacing w:line="400" w:lineRule="atLeast"/>
        <w:jc w:val="both"/>
        <w:rPr>
          <w:rFonts w:ascii="新細明體" w:eastAsia="新細明體" w:hAnsi="新細明體" w:cs="Times New Roman" w:hint="eastAsia"/>
          <w:sz w:val="28"/>
          <w:szCs w:val="28"/>
          <w:lang w:eastAsia="zh-TW"/>
        </w:rPr>
      </w:pPr>
      <w:bookmarkStart w:id="0" w:name="_GoBack"/>
      <w:bookmarkEnd w:id="0"/>
    </w:p>
    <w:p w:rsidR="00FF34CF" w:rsidRPr="00326E75" w:rsidRDefault="00483C11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lastRenderedPageBreak/>
        <w:t>柒</w:t>
      </w:r>
      <w:proofErr w:type="gramEnd"/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B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卷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80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</w:t>
      </w:r>
      <w:proofErr w:type="gramStart"/>
      <w:r w:rsidRPr="00326E75">
        <w:rPr>
          <w:rFonts w:eastAsia="標楷體" w:cs="Times New Roman" w:hint="eastAsia"/>
          <w:sz w:val="28"/>
          <w:szCs w:val="28"/>
          <w:lang w:eastAsia="zh-TW"/>
        </w:rPr>
        <w:t>週</w:t>
      </w:r>
      <w:proofErr w:type="gramEnd"/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483C11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B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卷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B37AC7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B37AC7">
        <w:rPr>
          <w:noProof/>
          <w:lang w:eastAsia="zh-TW"/>
        </w:rPr>
        <w:drawing>
          <wp:inline distT="0" distB="0" distL="0" distR="0">
            <wp:extent cx="6214110" cy="2641223"/>
            <wp:effectExtent l="0" t="0" r="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264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05" w:rsidRDefault="006F1105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514EFE" w:rsidRDefault="00483C11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玖</w:t>
      </w:r>
      <w:r w:rsidR="00514EFE"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研習師資</w:t>
      </w:r>
      <w:r w:rsidR="00514EFE"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國立清華大學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臺灣語言研究與教學研究所專任教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師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與博士班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畢</w:t>
      </w:r>
    </w:p>
    <w:p w:rsidR="00514EFE" w:rsidRDefault="00514EFE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 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業生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在學</w:t>
      </w:r>
      <w:r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生</w:t>
      </w:r>
      <w:r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。</w:t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483C1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拾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報名網址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hyperlink r:id="rId9" w:history="1">
        <w:r w:rsidRPr="00162FAF">
          <w:rPr>
            <w:rStyle w:val="af1"/>
            <w:rFonts w:ascii="Times New Roman" w:eastAsia="標楷體" w:hAnsi="Times New Roman" w:cs="Times New Roman"/>
            <w:sz w:val="28"/>
            <w:szCs w:val="28"/>
            <w:lang w:eastAsia="zh-TW"/>
          </w:rPr>
          <w:t>https://rb.gy/unxiil</w:t>
        </w:r>
      </w:hyperlink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Pr="001206D8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2" name="圖片 2" descr="C:\Users\USER\Downloads\新竹市 109 學年度閩南語語言能力 B 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新竹市 109 學年度閩南語語言能力 B 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1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15" w:rsidRDefault="00E37E15">
      <w:r>
        <w:separator/>
      </w:r>
    </w:p>
  </w:endnote>
  <w:endnote w:type="continuationSeparator" w:id="0">
    <w:p w:rsidR="00E37E15" w:rsidRDefault="00E3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15" w:rsidRDefault="00E37E15">
      <w:r>
        <w:separator/>
      </w:r>
    </w:p>
  </w:footnote>
  <w:footnote w:type="continuationSeparator" w:id="0">
    <w:p w:rsidR="00E37E15" w:rsidRDefault="00E3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82BED"/>
    <w:rsid w:val="00482C8F"/>
    <w:rsid w:val="00483C11"/>
    <w:rsid w:val="0049044D"/>
    <w:rsid w:val="00491F72"/>
    <w:rsid w:val="00493129"/>
    <w:rsid w:val="00493A8F"/>
    <w:rsid w:val="00494A8D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D1F49"/>
    <w:rsid w:val="006D3E74"/>
    <w:rsid w:val="006D46D5"/>
    <w:rsid w:val="006D56FF"/>
    <w:rsid w:val="006D5F78"/>
    <w:rsid w:val="006E00D0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61FA"/>
    <w:rsid w:val="00873508"/>
    <w:rsid w:val="008749F4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701EC"/>
    <w:rsid w:val="00C73A68"/>
    <w:rsid w:val="00C74C57"/>
    <w:rsid w:val="00C75889"/>
    <w:rsid w:val="00C766C9"/>
    <w:rsid w:val="00C776B0"/>
    <w:rsid w:val="00C807C2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37E15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0673E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b.gy/unxi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812B-499F-4C29-B842-C08151FF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875</Characters>
  <Application>Microsoft Office Word</Application>
  <DocSecurity>0</DocSecurity>
  <Lines>7</Lines>
  <Paragraphs>2</Paragraphs>
  <ScaleCrop>false</ScaleCrop>
  <Company>fdt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User</cp:lastModifiedBy>
  <cp:revision>5</cp:revision>
  <cp:lastPrinted>2020-05-27T06:59:00Z</cp:lastPrinted>
  <dcterms:created xsi:type="dcterms:W3CDTF">2020-12-18T04:19:00Z</dcterms:created>
  <dcterms:modified xsi:type="dcterms:W3CDTF">2020-12-21T05:32:00Z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