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14"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銓敘部就公務員服務法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bookmarkStart w:id="0" w:name="_GoBack"/>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bookmarkEnd w:id="0"/>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銓敘部66台楷甄二字第33858號函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等常態性質，且未有與本職性質或尊嚴有妨礙</w:t>
            </w:r>
            <w:r w:rsidR="005E478D" w:rsidRPr="00A6056B">
              <w:rPr>
                <w:rFonts w:ascii="標楷體" w:eastAsia="標楷體" w:hAnsi="標楷體" w:hint="eastAsia"/>
                <w:spacing w:val="-10"/>
                <w:sz w:val="28"/>
                <w:szCs w:val="28"/>
              </w:rPr>
              <w:lastRenderedPageBreak/>
              <w:t>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：本解釋之公司現係依「屏東縣琉球鄉琉興有限公司經營管理自治條例」規定聘任董事長等職務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本解釋所引本部63年4月20日63台為典三字第2541號函，業以</w:t>
            </w:r>
            <w:r w:rsidR="003534A5" w:rsidRPr="00A6056B">
              <w:rPr>
                <w:rFonts w:ascii="標楷體" w:eastAsia="標楷體" w:hAnsi="標楷體" w:hint="eastAsia"/>
                <w:spacing w:val="-10"/>
                <w:sz w:val="28"/>
                <w:szCs w:val="28"/>
              </w:rPr>
              <w:t>本部</w:t>
            </w:r>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馬祖酒廠職員均已離退或調職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3F56E1"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本部106年12月版釋例彙編兼職事項收錄編號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51銓參字第12350號函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71年7月26日71台楷銓參字第34811號函(文號誤植</w:t>
            </w:r>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銓敘部73台楷銓參字第06376號函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原解釋已無適用情形：本解釋之經濟部漁業幹部船員訓練中心「漁航員」均已離退。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75台銓華參字第35165號</w:t>
            </w:r>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是公務員得否兼任他項公職或業務，不應以有無領受報酬作為判斷基準，而應依服務法第14條規定，以及本部108年11月25日部法一字第1084876512號函所釋明</w:t>
            </w:r>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銓敘部77台華法一字第227298號函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108年11月25日部法一字第1084876512號函所釋明</w:t>
            </w:r>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任之判斷基準，是公務員得否兼任與職務上有監督關係之職務，應依服務法第14條規定，以及本部108年11月25日部法一字第1084876512號函所釋明服務法第14條所稱「法令」、「公職」與「業務」之認定標準辦理。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本部106年10月25日部法一字第1064275365號書函已釋明，依內政部94年3月24日台內民字第0940003434</w:t>
            </w:r>
            <w:r w:rsidR="00BB1B48" w:rsidRPr="00A6056B">
              <w:rPr>
                <w:rFonts w:ascii="標楷體" w:eastAsia="標楷體" w:hAnsi="標楷體" w:hint="eastAsia"/>
                <w:spacing w:val="-10"/>
                <w:sz w:val="28"/>
                <w:szCs w:val="28"/>
              </w:rPr>
              <w:t>號函以，寺廟不動產已登記在寺廟名下之募建寺廟係屬「非營利團體」，惟寺廟不動產登記在私人名下之私建寺廟，不具公益性，故不屬「非營利團體」，爰</w:t>
            </w:r>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B40E97"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日71台楷銓參字第46411號函，業以</w:t>
            </w:r>
            <w:r w:rsidRPr="00A6056B">
              <w:rPr>
                <w:rFonts w:ascii="標楷體" w:eastAsia="標楷體" w:hAnsi="標楷體" w:hint="eastAsia"/>
                <w:spacing w:val="-10"/>
                <w:sz w:val="28"/>
                <w:szCs w:val="28"/>
              </w:rPr>
              <w:t>本部</w:t>
            </w:r>
            <w:r w:rsidR="006975D2" w:rsidRPr="00A6056B">
              <w:rPr>
                <w:rFonts w:ascii="標楷體" w:eastAsia="標楷體" w:hAnsi="標楷體" w:hint="eastAsia"/>
                <w:spacing w:val="-10"/>
                <w:sz w:val="28"/>
                <w:szCs w:val="28"/>
              </w:rPr>
              <w:t>108年11月25日部法一字第1084876512號函已停止適用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本解釋內容就服務法第14條所稱業務之認定標準，與上開本部108年11月25日</w:t>
            </w:r>
            <w:r w:rsidR="006975D2" w:rsidRPr="00A6056B">
              <w:rPr>
                <w:rFonts w:ascii="標楷體" w:eastAsia="標楷體" w:hAnsi="標楷體" w:hint="eastAsia"/>
                <w:sz w:val="28"/>
                <w:szCs w:val="28"/>
              </w:rPr>
              <w:t>部法一字第1084876512號函有關服務法第14條所稱「法令」、「公職」與「業務」之認定標準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本部109年3月17日以部法一字第1094910822號書函</w:t>
            </w:r>
            <w:r w:rsidR="00FB0C40" w:rsidRPr="00A6056B">
              <w:rPr>
                <w:rFonts w:ascii="標楷體" w:eastAsia="標楷體" w:hAnsi="標楷體" w:hint="eastAsia"/>
                <w:spacing w:val="-10"/>
                <w:sz w:val="28"/>
                <w:szCs w:val="28"/>
              </w:rPr>
              <w:t>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w:t>
            </w:r>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5月21日部法一字第10848166141號電子郵件已釋明，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本部108年11月25日部法一字第1084876512號函已釋明服務法第14條所稱「法令」、「公職」與「業務」之認定標準。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本部108年12月12日部法一字第1084881319號電子郵件已釋明，家長會非屬服務法第14條之2及第14條之3規定所稱非以營利為目的之事業或團體，故公務員兼任家長會相關職務無須經權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本部109年1月31日部法一字第1094895445號書函已釋明，公務員得否兼任民營機構顧問職務之判斷基準：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(一)民營機構顧問職務如經權責機關指派而屬執行職務之一部分，與服務法第14條規定無涉。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本部109年3月17日以部法一字第1094910822</w:t>
            </w:r>
            <w:r w:rsidR="00A643FC" w:rsidRPr="00A6056B">
              <w:rPr>
                <w:rFonts w:ascii="標楷體" w:eastAsia="標楷體" w:hAnsi="標楷體" w:hint="eastAsia"/>
                <w:spacing w:val="-10"/>
                <w:sz w:val="28"/>
                <w:szCs w:val="28"/>
              </w:rPr>
              <w:t>號書函已釋明，公務員兼任非以營利為目的之事業或團體職務，除由該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事業或團體認定屬任務編組或臨時性需要所設置，毋需經權責機關許可外，餘均應視該職務是否受有報酬，分別依服務法第14條之2或第14條之3規定辦理。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本部107年10月30日部法一字第1074656397號函已釋明，公務員如經權責機關依法令就具體個案審慎衡酌實際情形予以許可，得兼任國內外非以營利為目的之事業或團體職務。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原解釋已無適用情形：農田水利會組織通則於107年1月17日修正通過，其會務委員及會長均已不再辦理選舉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本部104年1月22日部法一字第1043928127號函已釋明現職公務員參加律師職前訓練，雖難謂與服務法第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8"/>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E1" w:rsidRDefault="003F56E1" w:rsidP="00C7199D">
      <w:r>
        <w:separator/>
      </w:r>
    </w:p>
  </w:endnote>
  <w:endnote w:type="continuationSeparator" w:id="0">
    <w:p w:rsidR="003F56E1" w:rsidRDefault="003F56E1"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934AB4" w:rsidRPr="00934AB4">
          <w:rPr>
            <w:noProof/>
            <w:lang w:val="zh-TW"/>
          </w:rPr>
          <w:t>1</w:t>
        </w:r>
        <w:r>
          <w:fldChar w:fldCharType="end"/>
        </w:r>
      </w:p>
    </w:sdtContent>
  </w:sdt>
  <w:p w:rsidR="00C7199D" w:rsidRDefault="00C7199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E1" w:rsidRDefault="003F56E1" w:rsidP="00C7199D">
      <w:r>
        <w:separator/>
      </w:r>
    </w:p>
  </w:footnote>
  <w:footnote w:type="continuationSeparator" w:id="0">
    <w:p w:rsidR="003F56E1" w:rsidRDefault="003F56E1" w:rsidP="00C71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C0554"/>
    <w:rsid w:val="003C6013"/>
    <w:rsid w:val="003D14AD"/>
    <w:rsid w:val="003E0AAC"/>
    <w:rsid w:val="003E16A9"/>
    <w:rsid w:val="003F56E1"/>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232E3"/>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34AB4"/>
    <w:rsid w:val="009A1497"/>
    <w:rsid w:val="00A3283D"/>
    <w:rsid w:val="00A40609"/>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2C393-C5A7-473B-8AED-C829A942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1920-D423-4C79-A707-413C7FB0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2544</Characters>
  <Application>Microsoft Office Word</Application>
  <DocSecurity>0</DocSecurity>
  <Lines>115</Lines>
  <Paragraphs>87</Paragraphs>
  <ScaleCrop>false</ScaleCrop>
  <Company>mocs</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NLPS</cp:lastModifiedBy>
  <cp:revision>2</cp:revision>
  <cp:lastPrinted>2020-04-20T06:33:00Z</cp:lastPrinted>
  <dcterms:created xsi:type="dcterms:W3CDTF">2020-05-12T05:38:00Z</dcterms:created>
  <dcterms:modified xsi:type="dcterms:W3CDTF">2020-05-12T05:38:00Z</dcterms:modified>
</cp:coreProperties>
</file>